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Style w:val="cat-Addressgrp-0rplc-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Style w:val="cat-Dategrp-4rplc-1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№2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Style w:val="cat-FIOgrp-6rplc-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>
        <w:rPr>
          <w:rFonts w:ascii="Times New Roman" w:eastAsia="Times New Roman" w:hAnsi="Times New Roman" w:cs="Times New Roman"/>
          <w:sz w:val="28"/>
          <w:szCs w:val="28"/>
        </w:rPr>
        <w:t>651</w:t>
      </w:r>
      <w:r>
        <w:rPr>
          <w:rFonts w:ascii="Times New Roman" w:eastAsia="Times New Roman" w:hAnsi="Times New Roman" w:cs="Times New Roman"/>
          <w:sz w:val="28"/>
          <w:szCs w:val="28"/>
        </w:rPr>
        <w:t>-2802/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возбужденное по ч.1 ст.7.27 КоАП РФ в отношении </w:t>
      </w:r>
      <w:r>
        <w:rPr>
          <w:rStyle w:val="cat-UserDefinedgrp-18rplc-5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Style w:val="cat-ExternalSystemDefinedgrp-17rplc-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13rplc-7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>, проживающего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Style w:val="cat-Addressgrp-2rplc-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форма 1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не трудоустроен,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УСТАНОВИЛ: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Style w:val="cat-Dategrp-5rplc-9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около </w:t>
      </w:r>
      <w:r>
        <w:rPr>
          <w:rStyle w:val="cat-Timegrp-15rplc-10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19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находясь в магазине «</w:t>
      </w:r>
      <w:r>
        <w:rPr>
          <w:rFonts w:ascii="Times New Roman" w:eastAsia="Times New Roman" w:hAnsi="Times New Roman" w:cs="Times New Roman"/>
          <w:sz w:val="28"/>
          <w:szCs w:val="28"/>
        </w:rPr>
        <w:t>Пятерочка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по </w:t>
      </w:r>
      <w:r>
        <w:rPr>
          <w:rStyle w:val="cat-Addressgrp-3rplc-1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Addressgrp-0rplc-1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тайно совершила мелкое хищение продуктов: </w:t>
      </w:r>
      <w:r>
        <w:rPr>
          <w:rFonts w:ascii="Times New Roman" w:eastAsia="Times New Roman" w:hAnsi="Times New Roman" w:cs="Times New Roman"/>
          <w:sz w:val="28"/>
          <w:szCs w:val="28"/>
        </w:rPr>
        <w:t>водка Белая Березка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сумму </w:t>
      </w:r>
      <w:r>
        <w:rPr>
          <w:rStyle w:val="cat-Sumgrp-11rplc-15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чем причинила незначительный ущерб </w:t>
      </w:r>
      <w:r>
        <w:rPr>
          <w:rStyle w:val="cat-OrganizationNamegrp-14rplc-16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Style w:val="cat-UserDefinedgrp-21rplc-1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2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в </w:t>
      </w:r>
      <w:r>
        <w:rPr>
          <w:rFonts w:ascii="Times New Roman" w:eastAsia="Times New Roman" w:hAnsi="Times New Roman" w:cs="Times New Roman"/>
          <w:sz w:val="28"/>
          <w:szCs w:val="28"/>
        </w:rPr>
        <w:t>судебном заседании вину признал, пояснил</w:t>
      </w:r>
      <w:r>
        <w:rPr>
          <w:rFonts w:ascii="Times New Roman" w:eastAsia="Times New Roman" w:hAnsi="Times New Roman" w:cs="Times New Roman"/>
          <w:sz w:val="28"/>
          <w:szCs w:val="28"/>
        </w:rPr>
        <w:t>, что дополнений нет.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Представитель потерпевшего в судебное заседание не явился, о месте и времени судебного заседания извещен надлежащим образом. Его неявка не является препятствием к рассмотрению дела.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Виновность </w:t>
      </w:r>
      <w:r>
        <w:rPr>
          <w:rStyle w:val="cat-UserDefinedgrp-23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2rplc-2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 в совершении вмененного правонарушения подтверждается совокупностью исследованных судом доказательств: протоколом об административном правонарушении; сообщением о краже; рапортом сотрудника полиции, объяснениями потерпе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вшего; объяснениями свидетеля; </w:t>
      </w:r>
      <w:r>
        <w:rPr>
          <w:rFonts w:ascii="Times New Roman" w:eastAsia="Times New Roman" w:hAnsi="Times New Roman" w:cs="Times New Roman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sz w:val="28"/>
          <w:szCs w:val="28"/>
        </w:rPr>
        <w:t>ототаблицей</w:t>
      </w:r>
      <w:r>
        <w:rPr>
          <w:rFonts w:ascii="Times New Roman" w:eastAsia="Times New Roman" w:hAnsi="Times New Roman" w:cs="Times New Roman"/>
          <w:sz w:val="28"/>
          <w:szCs w:val="28"/>
        </w:rPr>
        <w:t>, справкой об ущербе, СД-диском с записью, постановлением об отказе в возбуждении УД; справкой на лицо.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Все исследованные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вина </w:t>
      </w:r>
      <w:r>
        <w:rPr>
          <w:rStyle w:val="cat-FIOgrp-9rplc-2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Style w:val="cat-UserDefinedgrp-25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действия по факту 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елкого хищения чужого имущества,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стоимостью не более </w:t>
      </w:r>
      <w:r>
        <w:rPr>
          <w:rStyle w:val="cat-SumInWordsgrp-12rplc-27"/>
          <w:rFonts w:ascii="Times New Roman" w:eastAsia="Times New Roman" w:hAnsi="Times New Roman" w:cs="Times New Roman"/>
          <w:sz w:val="28"/>
          <w:szCs w:val="28"/>
        </w:rPr>
        <w:t>сумма прописью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путем присвоения, нашли свое подтверждение в судебном заседании.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 правонарушителя мировой судья квалифицирует по ч.1 ст. 7.27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Смягчающим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ом является признание вины.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тягчающих административную ответственность обстоятельств судом не установлено.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 суд учитывает характер и степень опасности правонарушения, данные о личности виновного, ранее неоднократно привлеченного к административной ответственности, его финансовое положение, и приходит к выводу о необходимости назначения наказания в виде административного ареста, так как иные виды наказания не будут соответствовать целям исправления правонарушителя.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предусмотренных ч.2 ст.3.9 КоАП РФ, при которых не может быть применено наказание в виде административного ареста судом не установлено.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ст.ст.29.9, 29.10 КоАП РФ, мировой судья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Style w:val="cat-UserDefinedgrp-24rplc-28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виновным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ч.1 ст. 7.27 Кодекса РФ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назначить наказание в виде административного ареста на срок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суток.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подлежит немедленному исполнению.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административного ареста </w:t>
      </w:r>
      <w:r>
        <w:rPr>
          <w:rStyle w:val="cat-UserDefinedgrp-26rplc-3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исчислять с </w:t>
      </w:r>
      <w:r>
        <w:rPr>
          <w:rStyle w:val="cat-Timegrp-16rplc-32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4rplc-33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течение десяти дней со дня вручения или получения копии постановления в Ханты-Мансийский районный суд </w:t>
      </w:r>
      <w:r>
        <w:rPr>
          <w:rStyle w:val="cat-Addressgrp-1rplc-3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судебного района.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Style w:val="cat-FIOgrp-10rplc-3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Style w:val="cat-FIOgrp-10rplc-36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>
    <w:doNotExpandShiftReturn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4rplc-1">
    <w:name w:val="cat-Date grp-4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6rplc-3">
    <w:name w:val="cat-FIO grp-6 rplc-3"/>
    <w:basedOn w:val="DefaultParagraphFont"/>
  </w:style>
  <w:style w:type="character" w:customStyle="1" w:styleId="cat-UserDefinedgrp-18rplc-5">
    <w:name w:val="cat-UserDefined grp-18 rplc-5"/>
    <w:basedOn w:val="DefaultParagraphFont"/>
  </w:style>
  <w:style w:type="character" w:customStyle="1" w:styleId="cat-ExternalSystemDefinedgrp-17rplc-6">
    <w:name w:val="cat-ExternalSystemDefined grp-17 rplc-6"/>
    <w:basedOn w:val="DefaultParagraphFont"/>
  </w:style>
  <w:style w:type="character" w:customStyle="1" w:styleId="cat-PassportDatagrp-13rplc-7">
    <w:name w:val="cat-PassportData grp-13 rplc-7"/>
    <w:basedOn w:val="DefaultParagraphFont"/>
  </w:style>
  <w:style w:type="character" w:customStyle="1" w:styleId="cat-Addressgrp-2rplc-8">
    <w:name w:val="cat-Address grp-2 rplc-8"/>
    <w:basedOn w:val="DefaultParagraphFont"/>
  </w:style>
  <w:style w:type="character" w:customStyle="1" w:styleId="cat-Dategrp-5rplc-9">
    <w:name w:val="cat-Date grp-5 rplc-9"/>
    <w:basedOn w:val="DefaultParagraphFont"/>
  </w:style>
  <w:style w:type="character" w:customStyle="1" w:styleId="cat-Timegrp-15rplc-10">
    <w:name w:val="cat-Time grp-15 rplc-10"/>
    <w:basedOn w:val="DefaultParagraphFont"/>
  </w:style>
  <w:style w:type="character" w:customStyle="1" w:styleId="cat-UserDefinedgrp-19rplc-12">
    <w:name w:val="cat-UserDefined grp-19 rplc-12"/>
    <w:basedOn w:val="DefaultParagraphFont"/>
  </w:style>
  <w:style w:type="character" w:customStyle="1" w:styleId="cat-Addressgrp-3rplc-13">
    <w:name w:val="cat-Address grp-3 rplc-13"/>
    <w:basedOn w:val="DefaultParagraphFont"/>
  </w:style>
  <w:style w:type="character" w:customStyle="1" w:styleId="cat-Addressgrp-0rplc-14">
    <w:name w:val="cat-Address grp-0 rplc-14"/>
    <w:basedOn w:val="DefaultParagraphFont"/>
  </w:style>
  <w:style w:type="character" w:customStyle="1" w:styleId="cat-Sumgrp-11rplc-15">
    <w:name w:val="cat-Sum grp-11 rplc-15"/>
    <w:basedOn w:val="DefaultParagraphFont"/>
  </w:style>
  <w:style w:type="character" w:customStyle="1" w:styleId="cat-OrganizationNamegrp-14rplc-16">
    <w:name w:val="cat-OrganizationName grp-14 rplc-16"/>
    <w:basedOn w:val="DefaultParagraphFont"/>
  </w:style>
  <w:style w:type="character" w:customStyle="1" w:styleId="cat-UserDefinedgrp-21rplc-17">
    <w:name w:val="cat-UserDefined grp-21 rplc-17"/>
    <w:basedOn w:val="DefaultParagraphFont"/>
  </w:style>
  <w:style w:type="character" w:customStyle="1" w:styleId="cat-UserDefinedgrp-22rplc-21">
    <w:name w:val="cat-UserDefined grp-22 rplc-21"/>
    <w:basedOn w:val="DefaultParagraphFont"/>
  </w:style>
  <w:style w:type="character" w:customStyle="1" w:styleId="cat-UserDefinedgrp-23rplc-22">
    <w:name w:val="cat-UserDefined grp-23 rplc-22"/>
    <w:basedOn w:val="DefaultParagraphFont"/>
  </w:style>
  <w:style w:type="character" w:customStyle="1" w:styleId="cat-UserDefinedgrp-22rplc-24">
    <w:name w:val="cat-UserDefined grp-22 rplc-24"/>
    <w:basedOn w:val="DefaultParagraphFont"/>
  </w:style>
  <w:style w:type="character" w:customStyle="1" w:styleId="cat-FIOgrp-9rplc-25">
    <w:name w:val="cat-FIO grp-9 rplc-25"/>
    <w:basedOn w:val="DefaultParagraphFont"/>
  </w:style>
  <w:style w:type="character" w:customStyle="1" w:styleId="cat-UserDefinedgrp-25rplc-26">
    <w:name w:val="cat-UserDefined grp-25 rplc-26"/>
    <w:basedOn w:val="DefaultParagraphFont"/>
  </w:style>
  <w:style w:type="character" w:customStyle="1" w:styleId="cat-SumInWordsgrp-12rplc-27">
    <w:name w:val="cat-SumInWords grp-12 rplc-27"/>
    <w:basedOn w:val="DefaultParagraphFont"/>
  </w:style>
  <w:style w:type="character" w:customStyle="1" w:styleId="cat-UserDefinedgrp-24rplc-28">
    <w:name w:val="cat-UserDefined grp-24 rplc-28"/>
    <w:basedOn w:val="DefaultParagraphFont"/>
  </w:style>
  <w:style w:type="character" w:customStyle="1" w:styleId="cat-UserDefinedgrp-26rplc-31">
    <w:name w:val="cat-UserDefined grp-26 rplc-31"/>
    <w:basedOn w:val="DefaultParagraphFont"/>
  </w:style>
  <w:style w:type="character" w:customStyle="1" w:styleId="cat-Timegrp-16rplc-32">
    <w:name w:val="cat-Time grp-16 rplc-32"/>
    <w:basedOn w:val="DefaultParagraphFont"/>
  </w:style>
  <w:style w:type="character" w:customStyle="1" w:styleId="cat-Dategrp-4rplc-33">
    <w:name w:val="cat-Date grp-4 rplc-33"/>
    <w:basedOn w:val="DefaultParagraphFont"/>
  </w:style>
  <w:style w:type="character" w:customStyle="1" w:styleId="cat-Addressgrp-1rplc-34">
    <w:name w:val="cat-Address grp-1 rplc-34"/>
    <w:basedOn w:val="DefaultParagraphFont"/>
  </w:style>
  <w:style w:type="character" w:customStyle="1" w:styleId="cat-FIOgrp-10rplc-35">
    <w:name w:val="cat-FIO grp-10 rplc-35"/>
    <w:basedOn w:val="DefaultParagraphFont"/>
  </w:style>
  <w:style w:type="character" w:customStyle="1" w:styleId="cat-FIOgrp-10rplc-36">
    <w:name w:val="cat-FIO grp-10 rplc-3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